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BFFF" w14:textId="77777777" w:rsidR="00AD3DF3" w:rsidRPr="00AD3DF3" w:rsidRDefault="00AD3DF3" w:rsidP="00AD3DF3">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AD3DF3">
        <w:rPr>
          <w:rFonts w:ascii="Times New Roman" w:eastAsia="Times New Roman" w:hAnsi="Times New Roman" w:cs="Times New Roman"/>
          <w:b/>
          <w:bCs/>
          <w:kern w:val="36"/>
          <w:sz w:val="48"/>
          <w:szCs w:val="48"/>
          <w:lang w:eastAsia="en-GB"/>
          <w14:ligatures w14:val="none"/>
        </w:rPr>
        <w:t>Treasurer’s Report for the Year Ending 31 March 2025</w:t>
      </w:r>
    </w:p>
    <w:p w14:paraId="4BC441A6"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I am pleased to present the financial report for the year ended 31 March 2025.</w:t>
      </w:r>
    </w:p>
    <w:p w14:paraId="431756FF"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The LPC recorded a deficit of £25,522 for the year. While this remains a negative outcome, it represents an improvement on last year’s deficit of £33,271. Closing reserves now stand at £79,733, compared to £105,255 at the end of the previous year.</w:t>
      </w:r>
    </w:p>
    <w:p w14:paraId="717143D5"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Income for the year was supported by an increase in statutory levy collection, rising from £180,000 to £192,000. Government grant income also rose significantly, from £26,236 in the previous year to £50,000. Despite these positive movements, overall turnover decreased slightly due to timing adjustments in relation to deferred grants.</w:t>
      </w:r>
    </w:p>
    <w:p w14:paraId="2144425C" w14:textId="1E1659E5"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Expenditure was reduced year-on-year, from £277,454 in 2024 to £262,819 in 2025. The most significant cost pressure continues to be the levy payable to Community Pharmacy England, which rose sharply from £77,106 to £94,663. To offset this, and as discussed at our last AGM, we increased levy collection from contractors. Other cost savings were achieved through a combination of measures, including the removal of our office space and associated bills, reductions in staff costs, and lower spending on travel, locums, and contractor booking software.</w:t>
      </w:r>
    </w:p>
    <w:p w14:paraId="52B28030"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In addition to cost reduction, the LPC has made active efforts to secure external income. Sponsorship has been obtained to cover the costs of meetings and training sessions, and grants have been successfully applied for to support our workstreams. These additional funding sources have enabled us to continue providing strong support to contractors while managing our financial position more effectively.</w:t>
      </w:r>
    </w:p>
    <w:p w14:paraId="24EC9731"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During the year, the LPC invested in a wide range of initiatives to support contractors. This included delivering ENT skills training for 120 pharmacists, providing Pharmacy First resources and CPCS toolkits, conducting over 50 contractor support visits, and facilitating collaboration in areas such as Shared Care Records and ADHD medication supply. Communication with contractors was also strengthened through newsletters, deadline trackers, and the creation of a central resource hub.</w:t>
      </w:r>
    </w:p>
    <w:p w14:paraId="2370FFE7"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Although reserves have decreased by approximately 24% from the prior year, the reduction in deficit, coupled with the steps we have taken to control expenditure and generate additional income, gives us confidence that we are moving towards a more sustainable position.</w:t>
      </w:r>
    </w:p>
    <w:p w14:paraId="4116173C"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Looking forward, I am confident that the changes implemented over the past year will allow us to enter 2025/26 in a stronger financial position. Continued vigilance will be required to manage rising cost pressures, particularly the CPE levy, but with the measures now in place I believe the LPC is better equipped to safeguard its financial stability.</w:t>
      </w:r>
    </w:p>
    <w:p w14:paraId="07863C3B" w14:textId="77777777" w:rsidR="00AD3DF3" w:rsidRPr="00AD3DF3" w:rsidRDefault="00AD3DF3" w:rsidP="00AD3DF3">
      <w:pPr>
        <w:spacing w:before="100" w:beforeAutospacing="1" w:after="100" w:afterAutospacing="1"/>
        <w:rPr>
          <w:rFonts w:ascii="Times New Roman" w:eastAsia="Times New Roman" w:hAnsi="Times New Roman" w:cs="Times New Roman"/>
          <w:kern w:val="0"/>
          <w:lang w:eastAsia="en-GB"/>
          <w14:ligatures w14:val="none"/>
        </w:rPr>
      </w:pPr>
      <w:r w:rsidRPr="00AD3DF3">
        <w:rPr>
          <w:rFonts w:ascii="Times New Roman" w:eastAsia="Times New Roman" w:hAnsi="Times New Roman" w:cs="Times New Roman"/>
          <w:kern w:val="0"/>
          <w:lang w:eastAsia="en-GB"/>
          <w14:ligatures w14:val="none"/>
        </w:rPr>
        <w:t>Finally, I would like to place on record my thanks to the LPC team, who work hard every day to support our contractors in the most cost-effective way possible.</w:t>
      </w:r>
    </w:p>
    <w:p w14:paraId="19BA150E" w14:textId="77777777" w:rsidR="00294A9B" w:rsidRPr="00AD3DF3" w:rsidRDefault="00294A9B"/>
    <w:sectPr w:rsidR="00294A9B" w:rsidRPr="00AD3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F3"/>
    <w:rsid w:val="00181AC1"/>
    <w:rsid w:val="00294A9B"/>
    <w:rsid w:val="004A1476"/>
    <w:rsid w:val="00586CC1"/>
    <w:rsid w:val="00AD3DF3"/>
    <w:rsid w:val="00E8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80B6B7"/>
  <w15:chartTrackingRefBased/>
  <w15:docId w15:val="{78D53834-45D6-BE49-A0A8-E2D3CA94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D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D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D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D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DF3"/>
    <w:rPr>
      <w:rFonts w:eastAsiaTheme="majorEastAsia" w:cstheme="majorBidi"/>
      <w:color w:val="272727" w:themeColor="text1" w:themeTint="D8"/>
    </w:rPr>
  </w:style>
  <w:style w:type="paragraph" w:styleId="Title">
    <w:name w:val="Title"/>
    <w:basedOn w:val="Normal"/>
    <w:next w:val="Normal"/>
    <w:link w:val="TitleChar"/>
    <w:uiPriority w:val="10"/>
    <w:qFormat/>
    <w:rsid w:val="00AD3D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D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D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DF3"/>
    <w:rPr>
      <w:i/>
      <w:iCs/>
      <w:color w:val="404040" w:themeColor="text1" w:themeTint="BF"/>
    </w:rPr>
  </w:style>
  <w:style w:type="paragraph" w:styleId="ListParagraph">
    <w:name w:val="List Paragraph"/>
    <w:basedOn w:val="Normal"/>
    <w:uiPriority w:val="34"/>
    <w:qFormat/>
    <w:rsid w:val="00AD3DF3"/>
    <w:pPr>
      <w:ind w:left="720"/>
      <w:contextualSpacing/>
    </w:pPr>
  </w:style>
  <w:style w:type="character" w:styleId="IntenseEmphasis">
    <w:name w:val="Intense Emphasis"/>
    <w:basedOn w:val="DefaultParagraphFont"/>
    <w:uiPriority w:val="21"/>
    <w:qFormat/>
    <w:rsid w:val="00AD3DF3"/>
    <w:rPr>
      <w:i/>
      <w:iCs/>
      <w:color w:val="0F4761" w:themeColor="accent1" w:themeShade="BF"/>
    </w:rPr>
  </w:style>
  <w:style w:type="paragraph" w:styleId="IntenseQuote">
    <w:name w:val="Intense Quote"/>
    <w:basedOn w:val="Normal"/>
    <w:next w:val="Normal"/>
    <w:link w:val="IntenseQuoteChar"/>
    <w:uiPriority w:val="30"/>
    <w:qFormat/>
    <w:rsid w:val="00AD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DF3"/>
    <w:rPr>
      <w:i/>
      <w:iCs/>
      <w:color w:val="0F4761" w:themeColor="accent1" w:themeShade="BF"/>
    </w:rPr>
  </w:style>
  <w:style w:type="character" w:styleId="IntenseReference">
    <w:name w:val="Intense Reference"/>
    <w:basedOn w:val="DefaultParagraphFont"/>
    <w:uiPriority w:val="32"/>
    <w:qFormat/>
    <w:rsid w:val="00AD3DF3"/>
    <w:rPr>
      <w:b/>
      <w:bCs/>
      <w:smallCaps/>
      <w:color w:val="0F4761" w:themeColor="accent1" w:themeShade="BF"/>
      <w:spacing w:val="5"/>
    </w:rPr>
  </w:style>
  <w:style w:type="paragraph" w:styleId="NormalWeb">
    <w:name w:val="Normal (Web)"/>
    <w:basedOn w:val="Normal"/>
    <w:uiPriority w:val="99"/>
    <w:semiHidden/>
    <w:unhideWhenUsed/>
    <w:rsid w:val="00AD3DF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3D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328CCCE7BEA4585B029F41A0E1AC9" ma:contentTypeVersion="15" ma:contentTypeDescription="Create a new document." ma:contentTypeScope="" ma:versionID="fc013dbc03897080d3624ed1bdbbdcff">
  <xsd:schema xmlns:xsd="http://www.w3.org/2001/XMLSchema" xmlns:xs="http://www.w3.org/2001/XMLSchema" xmlns:p="http://schemas.microsoft.com/office/2006/metadata/properties" xmlns:ns2="f17fc8a1-5490-45e7-81e7-6700eb699e55" xmlns:ns3="dbade1a9-730d-4822-837f-bf8eae94ace9" targetNamespace="http://schemas.microsoft.com/office/2006/metadata/properties" ma:root="true" ma:fieldsID="0c84d59ddcaa9b73e37d01bb0e672db0" ns2:_="" ns3:_="">
    <xsd:import namespace="f17fc8a1-5490-45e7-81e7-6700eb699e55"/>
    <xsd:import namespace="dbade1a9-730d-4822-837f-bf8eae94a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fc8a1-5490-45e7-81e7-6700eb699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e1eefcb-1ca8-4dab-9857-826876a6e6e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de1a9-730d-4822-837f-bf8eae94a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da928e8-cd46-4692-860c-df6c89c65594}" ma:internalName="TaxCatchAll" ma:showField="CatchAllData" ma:web="dbade1a9-730d-4822-837f-bf8eae94ace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7fc8a1-5490-45e7-81e7-6700eb699e55">
      <Terms xmlns="http://schemas.microsoft.com/office/infopath/2007/PartnerControls"/>
    </lcf76f155ced4ddcb4097134ff3c332f>
    <TaxCatchAll xmlns="dbade1a9-730d-4822-837f-bf8eae94ace9" xsi:nil="true"/>
  </documentManagement>
</p:properties>
</file>

<file path=customXml/itemProps1.xml><?xml version="1.0" encoding="utf-8"?>
<ds:datastoreItem xmlns:ds="http://schemas.openxmlformats.org/officeDocument/2006/customXml" ds:itemID="{8411BA1E-9840-4EB3-BB51-D5EFA7960EBD}"/>
</file>

<file path=customXml/itemProps2.xml><?xml version="1.0" encoding="utf-8"?>
<ds:datastoreItem xmlns:ds="http://schemas.openxmlformats.org/officeDocument/2006/customXml" ds:itemID="{1C2F7F1A-AF1A-439D-860C-EA43AAE31A06}"/>
</file>

<file path=customXml/itemProps3.xml><?xml version="1.0" encoding="utf-8"?>
<ds:datastoreItem xmlns:ds="http://schemas.openxmlformats.org/officeDocument/2006/customXml" ds:itemID="{C9FABAE0-281C-4EF0-8426-F003FB40B907}"/>
</file>

<file path=docProps/app.xml><?xml version="1.0" encoding="utf-8"?>
<Properties xmlns="http://schemas.openxmlformats.org/officeDocument/2006/extended-properties" xmlns:vt="http://schemas.openxmlformats.org/officeDocument/2006/docPropsVTypes">
  <Template>Normal.dotm</Template>
  <TotalTime>3</TotalTime>
  <Pages>1</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Treasurer</dc:creator>
  <cp:keywords/>
  <dc:description/>
  <cp:lastModifiedBy>Treasurer</cp:lastModifiedBy>
  <cp:revision>1</cp:revision>
  <dcterms:created xsi:type="dcterms:W3CDTF">2025-08-17T20:11:00Z</dcterms:created>
  <dcterms:modified xsi:type="dcterms:W3CDTF">2025-08-17T20:14:00Z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0x010100C56328CCCE7BEA4585B029F41A0E1AC9</vt:lpwstr>
  </property>
</Properties>
</file>