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FB3B" w14:textId="77777777" w:rsidR="006B6D51" w:rsidRPr="006B6D51" w:rsidRDefault="006B6D51" w:rsidP="006B6D51">
      <w:pPr>
        <w:rPr>
          <w:b/>
          <w:bCs/>
          <w:u w:val="single"/>
        </w:rPr>
      </w:pPr>
      <w:proofErr w:type="gramStart"/>
      <w:r w:rsidRPr="006B6D51">
        <w:rPr>
          <w:b/>
          <w:bCs/>
          <w:u w:val="single"/>
        </w:rPr>
        <w:t>FAO:ALL</w:t>
      </w:r>
      <w:proofErr w:type="gramEnd"/>
      <w:r w:rsidRPr="006B6D51">
        <w:rPr>
          <w:b/>
          <w:bCs/>
          <w:u w:val="single"/>
        </w:rPr>
        <w:t xml:space="preserve"> LLR Pharmacy Teams </w:t>
      </w:r>
    </w:p>
    <w:p w14:paraId="71BE08CE" w14:textId="77777777" w:rsidR="006B6D51" w:rsidRPr="006B6D51" w:rsidRDefault="006B6D51" w:rsidP="006B6D51"/>
    <w:p w14:paraId="2264C923" w14:textId="77777777" w:rsidR="006B6D51" w:rsidRPr="006B6D51" w:rsidRDefault="006B6D51" w:rsidP="006B6D51">
      <w:pPr>
        <w:rPr>
          <w:b/>
          <w:bCs/>
        </w:rPr>
      </w:pPr>
      <w:r w:rsidRPr="006B6D51">
        <w:rPr>
          <w:b/>
          <w:bCs/>
        </w:rPr>
        <w:t>In case you missed it: NHS Sexual Safety Charter</w:t>
      </w:r>
    </w:p>
    <w:p w14:paraId="0F8518C3" w14:textId="77777777" w:rsidR="006B6D51" w:rsidRPr="006B6D51" w:rsidRDefault="006B6D51" w:rsidP="006B6D51">
      <w:pPr>
        <w:rPr>
          <w:b/>
          <w:bCs/>
        </w:rPr>
      </w:pPr>
    </w:p>
    <w:p w14:paraId="0013AA8A" w14:textId="77777777" w:rsidR="006B6D51" w:rsidRPr="006B6D51" w:rsidRDefault="006B6D51" w:rsidP="006B6D51">
      <w:r w:rsidRPr="006B6D51">
        <w:t>Pharmacy owners will have recently received an email from the East Midlands team regarding the NHS Sexual Safety Charter asking contractors to sign up to the charter by 2</w:t>
      </w:r>
      <w:r w:rsidRPr="006B6D51">
        <w:rPr>
          <w:vertAlign w:val="superscript"/>
        </w:rPr>
        <w:t>nd</w:t>
      </w:r>
      <w:r w:rsidRPr="006B6D51">
        <w:t xml:space="preserve"> February 2026. </w:t>
      </w:r>
    </w:p>
    <w:p w14:paraId="0D821E5E" w14:textId="77777777" w:rsidR="006B6D51" w:rsidRPr="006B6D51" w:rsidRDefault="006B6D51" w:rsidP="006B6D51">
      <w:r w:rsidRPr="006B6D51">
        <w:t>CPE highlighted in their newsletter on Friday 23</w:t>
      </w:r>
      <w:r w:rsidRPr="006B6D51">
        <w:rPr>
          <w:vertAlign w:val="superscript"/>
        </w:rPr>
        <w:t>rd</w:t>
      </w:r>
      <w:r w:rsidRPr="006B6D51">
        <w:t xml:space="preserve"> January that NHS England has tasked Integrated Care Boards (ICBs) to encourage primary care providers, including community pharmacies, to sign up to the NHS Sexual Safety Charter. You can find out more </w:t>
      </w:r>
      <w:hyperlink r:id="rId4" w:history="1">
        <w:r w:rsidRPr="006B6D51">
          <w:rPr>
            <w:rStyle w:val="Hyperlink"/>
          </w:rPr>
          <w:t>here</w:t>
        </w:r>
      </w:hyperlink>
    </w:p>
    <w:p w14:paraId="53D3B266" w14:textId="77777777" w:rsidR="006B6D51" w:rsidRPr="006B6D51" w:rsidRDefault="006B6D51" w:rsidP="006B6D51"/>
    <w:p w14:paraId="7B6FC7AA" w14:textId="77777777" w:rsidR="006B6D51" w:rsidRPr="006B6D51" w:rsidRDefault="006B6D51" w:rsidP="006B6D51">
      <w:r w:rsidRPr="006B6D51">
        <w:t>All employers in the UK have a legal duty to take reasonable steps to prevent sexual harassment in the workplace. The sexual safety of staff and patients is an essential cornerstone of creating a welcoming environment where people want to work.</w:t>
      </w:r>
    </w:p>
    <w:p w14:paraId="0A4BBFDE" w14:textId="77777777" w:rsidR="006B6D51" w:rsidRPr="006B6D51" w:rsidRDefault="006B6D51" w:rsidP="006B6D51"/>
    <w:p w14:paraId="170C6BE9" w14:textId="77777777" w:rsidR="006B6D51" w:rsidRPr="006B6D51" w:rsidRDefault="006B6D51" w:rsidP="006B6D51">
      <w:r w:rsidRPr="006B6D51">
        <w:t>In 2026, amendments to the Employment Rights Act will significantly strengthen the legal duties of employers, requiring them to take “all” reasonable steps to prevent sexual harassment, and introducing employer liability for “third-party” harassment, where employees report harassment by customers. Future regulations will follow to define what the reasonable steps to prevent will be.</w:t>
      </w:r>
    </w:p>
    <w:p w14:paraId="52948F54" w14:textId="77777777" w:rsidR="006B6D51" w:rsidRPr="006B6D51" w:rsidRDefault="006B6D51" w:rsidP="006B6D51"/>
    <w:p w14:paraId="284B6082" w14:textId="77777777" w:rsidR="006B6D51" w:rsidRPr="006B6D51" w:rsidRDefault="006B6D51" w:rsidP="006B6D51">
      <w:r w:rsidRPr="006B6D51">
        <w:t>Whilst not a mandatory requirement for pharmacy teams or owners, the NHS Sexual Safety Charter and completion of a self-assessment checklist against the Charter’s principles have been developed as support for NHS organisations and may help pharmacy owners get ahead of these legislative reforms. NHS England expects that many organisations will find using them will help achieve compliance with the new legal duties.</w:t>
      </w:r>
    </w:p>
    <w:p w14:paraId="6EC230A4" w14:textId="77777777" w:rsidR="006B6D51" w:rsidRPr="006B6D51" w:rsidRDefault="006B6D51" w:rsidP="006B6D51"/>
    <w:p w14:paraId="2AD1067B" w14:textId="77777777" w:rsidR="006B6D51" w:rsidRPr="006B6D51" w:rsidRDefault="006B6D51" w:rsidP="006B6D51">
      <w:r w:rsidRPr="006B6D51">
        <w:t>Contractors who work for larger groups of pharmacies should consult with their Head Office’s to determine what action, if any, they need to take.</w:t>
      </w:r>
    </w:p>
    <w:p w14:paraId="2FF25CC0" w14:textId="77777777" w:rsidR="006B6D51" w:rsidRPr="006B6D51" w:rsidRDefault="006B6D51" w:rsidP="006B6D51"/>
    <w:p w14:paraId="7FDCF0D6" w14:textId="77777777" w:rsidR="006B6D51" w:rsidRPr="006B6D51" w:rsidRDefault="006B6D51" w:rsidP="006B6D51">
      <w:r w:rsidRPr="006B6D51">
        <w:t xml:space="preserve">Community Pharmacy Leicestershire &amp; Rutland supports the principles behind this activity, as there may be benefits to contractors. However, currently this is not funded </w:t>
      </w:r>
      <w:r w:rsidRPr="006B6D51">
        <w:lastRenderedPageBreak/>
        <w:t>activity, nor is it a requirement within either the NHS Terms of Service or any essential or advanced service specification. Therefore, the East Midlands team cannot mandate this activity nor add a deadline for completion at this stage. </w:t>
      </w:r>
    </w:p>
    <w:p w14:paraId="5A103FB2" w14:textId="77777777" w:rsidR="006B6D51" w:rsidRPr="006B6D51" w:rsidRDefault="006B6D51" w:rsidP="006B6D51"/>
    <w:p w14:paraId="3C68768B" w14:textId="77777777" w:rsidR="006B6D51" w:rsidRPr="006B6D51" w:rsidRDefault="006B6D51" w:rsidP="006B6D51"/>
    <w:p w14:paraId="0E987509" w14:textId="77777777" w:rsidR="006B6D51" w:rsidRPr="006B6D51" w:rsidRDefault="006B6D51" w:rsidP="006B6D51"/>
    <w:p w14:paraId="09CE9923" w14:textId="77777777" w:rsidR="006B6D51" w:rsidRPr="006B6D51" w:rsidRDefault="006B6D51" w:rsidP="006B6D51">
      <w:r w:rsidRPr="006B6D51">
        <w:t xml:space="preserve">Kind Regards </w:t>
      </w:r>
    </w:p>
    <w:p w14:paraId="55D59666" w14:textId="77777777" w:rsidR="006B6D51" w:rsidRPr="006B6D51" w:rsidRDefault="006B6D51" w:rsidP="006B6D51">
      <w:r w:rsidRPr="006B6D51">
        <w:t xml:space="preserve">Rajshri Owen </w:t>
      </w:r>
      <w:proofErr w:type="spellStart"/>
      <w:r w:rsidRPr="006B6D51">
        <w:t>MRPharmS</w:t>
      </w:r>
      <w:proofErr w:type="spellEnd"/>
    </w:p>
    <w:p w14:paraId="7DF7BA37" w14:textId="77777777" w:rsidR="006B6D51" w:rsidRPr="006B6D51" w:rsidRDefault="006B6D51" w:rsidP="006B6D51">
      <w:r w:rsidRPr="006B6D51">
        <w:t xml:space="preserve">Chief Officer </w:t>
      </w:r>
    </w:p>
    <w:p w14:paraId="23AFD727" w14:textId="13BDA0B9" w:rsidR="006B6D51" w:rsidRPr="006B6D51" w:rsidRDefault="006B6D51" w:rsidP="006B6D51">
      <w:r w:rsidRPr="006B6D51">
        <w:drawing>
          <wp:inline distT="0" distB="0" distL="0" distR="0" wp14:anchorId="1A5F5CA3" wp14:editId="2616BE3F">
            <wp:extent cx="819150" cy="800100"/>
            <wp:effectExtent l="0" t="0" r="0" b="0"/>
            <wp:docPr id="21214240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r w:rsidRPr="006B6D51">
        <w:drawing>
          <wp:inline distT="0" distB="0" distL="0" distR="0" wp14:anchorId="5771A677" wp14:editId="59D39C0E">
            <wp:extent cx="1733550" cy="647700"/>
            <wp:effectExtent l="0" t="0" r="0" b="0"/>
            <wp:docPr id="1903719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33550" cy="647700"/>
                    </a:xfrm>
                    <a:prstGeom prst="rect">
                      <a:avLst/>
                    </a:prstGeom>
                    <a:noFill/>
                    <a:ln>
                      <a:noFill/>
                    </a:ln>
                  </pic:spPr>
                </pic:pic>
              </a:graphicData>
            </a:graphic>
          </wp:inline>
        </w:drawing>
      </w:r>
      <w:r w:rsidRPr="006B6D51">
        <w:t> </w:t>
      </w:r>
      <w:r w:rsidRPr="006B6D51">
        <w:drawing>
          <wp:inline distT="0" distB="0" distL="0" distR="0" wp14:anchorId="3E0C077C" wp14:editId="148F5599">
            <wp:extent cx="1847850" cy="692150"/>
            <wp:effectExtent l="0" t="0" r="0" b="12700"/>
            <wp:docPr id="1418467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47850" cy="692150"/>
                    </a:xfrm>
                    <a:prstGeom prst="rect">
                      <a:avLst/>
                    </a:prstGeom>
                    <a:noFill/>
                    <a:ln>
                      <a:noFill/>
                    </a:ln>
                  </pic:spPr>
                </pic:pic>
              </a:graphicData>
            </a:graphic>
          </wp:inline>
        </w:drawing>
      </w:r>
    </w:p>
    <w:p w14:paraId="2BDDC0B8" w14:textId="77777777" w:rsidR="006B6D51" w:rsidRPr="006B6D51" w:rsidRDefault="006B6D51" w:rsidP="006B6D51"/>
    <w:p w14:paraId="75372C9B" w14:textId="77777777" w:rsidR="006B6D51" w:rsidRPr="006B6D51" w:rsidRDefault="006B6D51" w:rsidP="006B6D51">
      <w:r w:rsidRPr="006B6D51">
        <w:rPr>
          <w:b/>
          <w:bCs/>
        </w:rPr>
        <w:t xml:space="preserve">Please </w:t>
      </w:r>
      <w:proofErr w:type="gramStart"/>
      <w:r w:rsidRPr="006B6D51">
        <w:rPr>
          <w:b/>
          <w:bCs/>
        </w:rPr>
        <w:t>note:</w:t>
      </w:r>
      <w:proofErr w:type="gramEnd"/>
      <w:r w:rsidRPr="006B6D51">
        <w:rPr>
          <w:b/>
          <w:bCs/>
        </w:rPr>
        <w:t xml:space="preserve"> I work Monday, Wednesday, Thursday and Friday.  </w:t>
      </w:r>
    </w:p>
    <w:p w14:paraId="60B72760" w14:textId="77777777" w:rsidR="006B6D51" w:rsidRPr="006B6D51" w:rsidRDefault="006B6D51" w:rsidP="006B6D51">
      <w:r w:rsidRPr="006B6D51">
        <w:rPr>
          <w:b/>
          <w:bCs/>
        </w:rPr>
        <w:t>Mobile</w:t>
      </w:r>
      <w:r w:rsidRPr="006B6D51">
        <w:t xml:space="preserve"> 07984 465387</w:t>
      </w:r>
    </w:p>
    <w:p w14:paraId="6D6E6B75" w14:textId="77777777" w:rsidR="006B6D51" w:rsidRPr="006B6D51" w:rsidRDefault="006B6D51" w:rsidP="006B6D51">
      <w:r w:rsidRPr="006B6D51">
        <w:rPr>
          <w:b/>
          <w:bCs/>
        </w:rPr>
        <w:t>Email</w:t>
      </w:r>
      <w:r w:rsidRPr="006B6D51">
        <w:t xml:space="preserve"> </w:t>
      </w:r>
      <w:hyperlink r:id="rId11" w:history="1">
        <w:r w:rsidRPr="006B6D51">
          <w:rPr>
            <w:rStyle w:val="Hyperlink"/>
          </w:rPr>
          <w:t>chiefofficer@leics-lpc.co.uk</w:t>
        </w:r>
      </w:hyperlink>
    </w:p>
    <w:p w14:paraId="401D62B0" w14:textId="77777777" w:rsidR="006B6D51" w:rsidRPr="006B6D51" w:rsidRDefault="006B6D51" w:rsidP="006B6D51">
      <w:r w:rsidRPr="006B6D51">
        <w:rPr>
          <w:b/>
          <w:bCs/>
        </w:rPr>
        <w:t>Website</w:t>
      </w:r>
      <w:r w:rsidRPr="006B6D51">
        <w:t xml:space="preserve"> </w:t>
      </w:r>
      <w:hyperlink r:id="rId12" w:history="1">
        <w:r w:rsidRPr="006B6D51">
          <w:rPr>
            <w:rStyle w:val="Hyperlink"/>
          </w:rPr>
          <w:t>Community Pharmacy Leicestershire and Rutland – Community Pharmacy Leicestershire and Rutland</w:t>
        </w:r>
      </w:hyperlink>
    </w:p>
    <w:p w14:paraId="425FC517" w14:textId="77777777" w:rsidR="006B6D51" w:rsidRPr="006B6D51" w:rsidRDefault="006B6D51" w:rsidP="006B6D51"/>
    <w:p w14:paraId="4EC85839" w14:textId="77777777" w:rsidR="004623B0" w:rsidRDefault="004623B0"/>
    <w:sectPr w:rsidR="00462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51"/>
    <w:rsid w:val="004623B0"/>
    <w:rsid w:val="005E4628"/>
    <w:rsid w:val="006B6D51"/>
    <w:rsid w:val="00EA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91BE"/>
  <w15:chartTrackingRefBased/>
  <w15:docId w15:val="{42A107EF-F51E-4A8A-ADCC-6C203EF0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D51"/>
    <w:rPr>
      <w:rFonts w:eastAsiaTheme="majorEastAsia" w:cstheme="majorBidi"/>
      <w:color w:val="272727" w:themeColor="text1" w:themeTint="D8"/>
    </w:rPr>
  </w:style>
  <w:style w:type="paragraph" w:styleId="Title">
    <w:name w:val="Title"/>
    <w:basedOn w:val="Normal"/>
    <w:next w:val="Normal"/>
    <w:link w:val="TitleChar"/>
    <w:uiPriority w:val="10"/>
    <w:qFormat/>
    <w:rsid w:val="006B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D51"/>
    <w:pPr>
      <w:spacing w:before="160"/>
      <w:jc w:val="center"/>
    </w:pPr>
    <w:rPr>
      <w:i/>
      <w:iCs/>
      <w:color w:val="404040" w:themeColor="text1" w:themeTint="BF"/>
    </w:rPr>
  </w:style>
  <w:style w:type="character" w:customStyle="1" w:styleId="QuoteChar">
    <w:name w:val="Quote Char"/>
    <w:basedOn w:val="DefaultParagraphFont"/>
    <w:link w:val="Quote"/>
    <w:uiPriority w:val="29"/>
    <w:rsid w:val="006B6D51"/>
    <w:rPr>
      <w:i/>
      <w:iCs/>
      <w:color w:val="404040" w:themeColor="text1" w:themeTint="BF"/>
    </w:rPr>
  </w:style>
  <w:style w:type="paragraph" w:styleId="ListParagraph">
    <w:name w:val="List Paragraph"/>
    <w:basedOn w:val="Normal"/>
    <w:uiPriority w:val="34"/>
    <w:qFormat/>
    <w:rsid w:val="006B6D51"/>
    <w:pPr>
      <w:ind w:left="720"/>
      <w:contextualSpacing/>
    </w:pPr>
  </w:style>
  <w:style w:type="character" w:styleId="IntenseEmphasis">
    <w:name w:val="Intense Emphasis"/>
    <w:basedOn w:val="DefaultParagraphFont"/>
    <w:uiPriority w:val="21"/>
    <w:qFormat/>
    <w:rsid w:val="006B6D51"/>
    <w:rPr>
      <w:i/>
      <w:iCs/>
      <w:color w:val="0F4761" w:themeColor="accent1" w:themeShade="BF"/>
    </w:rPr>
  </w:style>
  <w:style w:type="paragraph" w:styleId="IntenseQuote">
    <w:name w:val="Intense Quote"/>
    <w:basedOn w:val="Normal"/>
    <w:next w:val="Normal"/>
    <w:link w:val="IntenseQuoteChar"/>
    <w:uiPriority w:val="30"/>
    <w:qFormat/>
    <w:rsid w:val="006B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D51"/>
    <w:rPr>
      <w:i/>
      <w:iCs/>
      <w:color w:val="0F4761" w:themeColor="accent1" w:themeShade="BF"/>
    </w:rPr>
  </w:style>
  <w:style w:type="character" w:styleId="IntenseReference">
    <w:name w:val="Intense Reference"/>
    <w:basedOn w:val="DefaultParagraphFont"/>
    <w:uiPriority w:val="32"/>
    <w:qFormat/>
    <w:rsid w:val="006B6D51"/>
    <w:rPr>
      <w:b/>
      <w:bCs/>
      <w:smallCaps/>
      <w:color w:val="0F4761" w:themeColor="accent1" w:themeShade="BF"/>
      <w:spacing w:val="5"/>
    </w:rPr>
  </w:style>
  <w:style w:type="character" w:styleId="Hyperlink">
    <w:name w:val="Hyperlink"/>
    <w:basedOn w:val="DefaultParagraphFont"/>
    <w:uiPriority w:val="99"/>
    <w:unhideWhenUsed/>
    <w:rsid w:val="006B6D51"/>
    <w:rPr>
      <w:color w:val="467886" w:themeColor="hyperlink"/>
      <w:u w:val="single"/>
    </w:rPr>
  </w:style>
  <w:style w:type="character" w:styleId="UnresolvedMention">
    <w:name w:val="Unresolved Mention"/>
    <w:basedOn w:val="DefaultParagraphFont"/>
    <w:uiPriority w:val="99"/>
    <w:semiHidden/>
    <w:unhideWhenUsed/>
    <w:rsid w:val="006B6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C9044.5A0D0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leicestershire-rutland.communitypharmac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C9044.5A0D01D0" TargetMode="External"/><Relationship Id="rId11" Type="http://schemas.openxmlformats.org/officeDocument/2006/relationships/hyperlink" Target="mailto:chiefofficer@leics-lpc.co.uk" TargetMode="External"/><Relationship Id="rId5" Type="http://schemas.openxmlformats.org/officeDocument/2006/relationships/image" Target="media/image1.jpeg"/><Relationship Id="rId10" Type="http://schemas.openxmlformats.org/officeDocument/2006/relationships/image" Target="cid:image003.png@01DC9044.5A0D01D0" TargetMode="External"/><Relationship Id="rId4" Type="http://schemas.openxmlformats.org/officeDocument/2006/relationships/hyperlink" Target="https://cpe.org.uk/our-news/nhs-sexual-safety-charter/"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OfficeLicence</dc:creator>
  <cp:keywords/>
  <dc:description/>
  <cp:lastModifiedBy>OfficeLicence</cp:lastModifiedBy>
  <cp:revision>1</cp:revision>
  <dcterms:created xsi:type="dcterms:W3CDTF">2026-03-03T14:58:00Z</dcterms:created>
  <dcterms:modified xsi:type="dcterms:W3CDTF">2026-03-03T14:58:00Z</dcterms:modified>
</cp:coreProperties>
</file>