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3A36" w14:textId="77777777" w:rsidR="00C63AC4" w:rsidRPr="00C63AC4" w:rsidRDefault="00C63AC4" w:rsidP="00C63AC4">
      <w:pPr>
        <w:rPr>
          <w:b/>
          <w:bCs/>
        </w:rPr>
      </w:pPr>
      <w:r w:rsidRPr="00C63AC4">
        <w:rPr>
          <w:b/>
          <w:bCs/>
        </w:rPr>
        <w:t>Notice of Special General Meeting &amp; Proposed Boundary Realignment – Community Pharmacy Leicester, Leicestershire &amp; Rutland</w:t>
      </w:r>
    </w:p>
    <w:p w14:paraId="521A081A" w14:textId="77777777" w:rsidR="00C63AC4" w:rsidRPr="00C63AC4" w:rsidRDefault="00C63AC4" w:rsidP="00C63AC4">
      <w:r w:rsidRPr="00C63AC4">
        <w:t>Dear LLR Contractor,</w:t>
      </w:r>
    </w:p>
    <w:p w14:paraId="4BB5A928" w14:textId="77777777" w:rsidR="00C63AC4" w:rsidRPr="00C63AC4" w:rsidRDefault="00C63AC4" w:rsidP="00C63AC4">
      <w:r w:rsidRPr="00C63AC4">
        <w:t>This is formal notification that Community Pharmacy Leicester, Leicestershire &amp; Rutland (LLR) will be holding a Special General Meeting alongside its Annual General Meeting on Sunday 27th September at 9:00am.</w:t>
      </w:r>
    </w:p>
    <w:p w14:paraId="132749F6" w14:textId="77777777" w:rsidR="00C63AC4" w:rsidRPr="00C63AC4" w:rsidRDefault="00C63AC4" w:rsidP="00C63AC4">
      <w:r w:rsidRPr="00C63AC4">
        <w:t>Dedicated time within the meeting agenda will be allocated to discuss the proposal in detail and provide contractors with the opportunity to ask questions, engage in discussion and fully consider the proposal before any vote takes place.</w:t>
      </w:r>
    </w:p>
    <w:p w14:paraId="654D2174" w14:textId="77777777" w:rsidR="00C63AC4" w:rsidRPr="00C63AC4" w:rsidRDefault="00C63AC4" w:rsidP="00C63AC4">
      <w:pPr>
        <w:rPr>
          <w:b/>
          <w:bCs/>
        </w:rPr>
      </w:pPr>
      <w:r w:rsidRPr="00C63AC4">
        <w:rPr>
          <w:b/>
          <w:bCs/>
        </w:rPr>
        <w:t>The Case for Change</w:t>
      </w:r>
    </w:p>
    <w:p w14:paraId="5B095D18" w14:textId="77777777" w:rsidR="00C63AC4" w:rsidRPr="00C63AC4" w:rsidRDefault="00C63AC4" w:rsidP="00C63AC4">
      <w:r w:rsidRPr="00C63AC4">
        <w:t>The NHS has evolved significantly in recent years, with Integrated Care Systems (ICSs) becoming the primary structures through which healthcare services are planned, commissioned and delivered. Community pharmacy is increasingly expected to work as an integrated clinical partner within these systems, supporting neighbourhood healthcare, prevention, urgent care and population health priorities.</w:t>
      </w:r>
    </w:p>
    <w:p w14:paraId="11454886" w14:textId="77777777" w:rsidR="00C63AC4" w:rsidRPr="00C63AC4" w:rsidRDefault="00C63AC4" w:rsidP="00C63AC4">
      <w:r w:rsidRPr="00C63AC4">
        <w:t>Community Pharmacy Leicester, Leicestershire &amp; Rutland has consistently been at the forefront of sector development, embracing the recommendations of the Wright Review and building strong relationships across the local healthcare system. Following the clustering of Leicester, Leicestershire and Rutland and Northamptonshire within a single Integrated Care Board footprint, there is an opportunity to build on these strong foundations through closer alignment of community pharmacy representation.</w:t>
      </w:r>
    </w:p>
    <w:p w14:paraId="29FBF840" w14:textId="28D936B0" w:rsidR="00C63AC4" w:rsidRPr="00C63AC4" w:rsidRDefault="00C63AC4" w:rsidP="00C63AC4">
      <w:r w:rsidRPr="00C63AC4">
        <w:t>The proposal is for the Northamptonshire contractors currently represented within the BLMK &amp; Northamptonshire LPC footprint to transfer into the Community Pharmacy Leicester, Leicestershire &amp; Rutland boundary, creating a single representative geography across the wider ICS footprint.</w:t>
      </w:r>
    </w:p>
    <w:p w14:paraId="426F723C" w14:textId="77777777" w:rsidR="00C63AC4" w:rsidRPr="00C63AC4" w:rsidRDefault="00C63AC4" w:rsidP="00C63AC4">
      <w:r w:rsidRPr="00C63AC4">
        <w:t>This proposal is not about reducing local representation or changing committee governance arrangements. Rather, it is about developing the infrastructure, capacity and resilience needed to support contractors across a larger geography whilst maintaining strong local engagement and visibility.</w:t>
      </w:r>
    </w:p>
    <w:p w14:paraId="487E5079" w14:textId="77777777" w:rsidR="00C63AC4" w:rsidRPr="00C63AC4" w:rsidRDefault="00C63AC4" w:rsidP="00C63AC4">
      <w:r w:rsidRPr="00C63AC4">
        <w:t>A more aligned footprint would strengthen engagement with NHS partners, reduce duplication and create opportunities for shared resources, collaboration and future service development.</w:t>
      </w:r>
    </w:p>
    <w:p w14:paraId="30E20248" w14:textId="77777777" w:rsidR="00C63AC4" w:rsidRPr="00C63AC4" w:rsidRDefault="00C63AC4" w:rsidP="00C63AC4">
      <w:r w:rsidRPr="00C63AC4">
        <w:lastRenderedPageBreak/>
        <w:t>Throughout this process, contractor engagement, transparency and good governance will remain central, with contractors having the opportunity to discuss, question and ultimately vote on the proposal.</w:t>
      </w:r>
    </w:p>
    <w:p w14:paraId="697E5334" w14:textId="77777777" w:rsidR="00C63AC4" w:rsidRPr="006A7AB5" w:rsidRDefault="00C63AC4" w:rsidP="00C63AC4">
      <w:pPr>
        <w:rPr>
          <w:b/>
          <w:bCs/>
        </w:rPr>
      </w:pPr>
      <w:r w:rsidRPr="006A7AB5">
        <w:rPr>
          <w:b/>
          <w:bCs/>
        </w:rPr>
        <w:t>Key Recommendation</w:t>
      </w:r>
    </w:p>
    <w:p w14:paraId="2E4AE3EF" w14:textId="77777777" w:rsidR="00C63AC4" w:rsidRPr="00C63AC4" w:rsidRDefault="00C63AC4" w:rsidP="00C63AC4">
      <w:r w:rsidRPr="00C63AC4">
        <w:t>Contractors are asked to consider and vote on a proposal to:</w:t>
      </w:r>
    </w:p>
    <w:p w14:paraId="0A170CD6" w14:textId="4DF63F2F" w:rsidR="00C63AC4" w:rsidRPr="00C63AC4" w:rsidRDefault="00C63AC4" w:rsidP="00095989">
      <w:pPr>
        <w:pStyle w:val="ListParagraph"/>
        <w:numPr>
          <w:ilvl w:val="0"/>
          <w:numId w:val="9"/>
        </w:numPr>
      </w:pPr>
      <w:r w:rsidRPr="00C63AC4">
        <w:t>Align community pharmacy representation more closely with the ICS footprint</w:t>
      </w:r>
    </w:p>
    <w:p w14:paraId="31542C62" w14:textId="0CABD827" w:rsidR="00C63AC4" w:rsidRPr="00C63AC4" w:rsidRDefault="00C63AC4" w:rsidP="00095989">
      <w:pPr>
        <w:pStyle w:val="ListParagraph"/>
        <w:numPr>
          <w:ilvl w:val="0"/>
          <w:numId w:val="9"/>
        </w:numPr>
      </w:pPr>
      <w:r w:rsidRPr="00C63AC4">
        <w:t>Create the infrastructure required to support contractors across a larger geography</w:t>
      </w:r>
    </w:p>
    <w:p w14:paraId="05377FC0" w14:textId="56403E01" w:rsidR="00C63AC4" w:rsidRPr="00C63AC4" w:rsidRDefault="00C63AC4" w:rsidP="00095989">
      <w:pPr>
        <w:pStyle w:val="ListParagraph"/>
        <w:numPr>
          <w:ilvl w:val="0"/>
          <w:numId w:val="9"/>
        </w:numPr>
      </w:pPr>
      <w:r w:rsidRPr="00C63AC4">
        <w:t>Reduce duplication across governance, administration and operational functions</w:t>
      </w:r>
    </w:p>
    <w:p w14:paraId="3D2C9B8D" w14:textId="18983908" w:rsidR="00C63AC4" w:rsidRPr="00C63AC4" w:rsidRDefault="00C63AC4" w:rsidP="00095989">
      <w:pPr>
        <w:pStyle w:val="ListParagraph"/>
        <w:numPr>
          <w:ilvl w:val="0"/>
          <w:numId w:val="9"/>
        </w:numPr>
      </w:pPr>
      <w:r w:rsidRPr="00C63AC4">
        <w:t>Enhance sustainability, helping to keep future levy uplifts to a minimum whilst responding to increasing expectations and responsibilities placed upon representative bodies</w:t>
      </w:r>
    </w:p>
    <w:p w14:paraId="73584FE7" w14:textId="2A5425C1" w:rsidR="00C63AC4" w:rsidRPr="00C63AC4" w:rsidRDefault="00C63AC4" w:rsidP="00095989">
      <w:pPr>
        <w:pStyle w:val="ListParagraph"/>
        <w:numPr>
          <w:ilvl w:val="0"/>
          <w:numId w:val="9"/>
        </w:numPr>
      </w:pPr>
      <w:r w:rsidRPr="00C63AC4">
        <w:t>Increase capacity and scale, enabling greater investment in executive and operational support</w:t>
      </w:r>
    </w:p>
    <w:p w14:paraId="1DFE4F66" w14:textId="20636EF3" w:rsidR="00C63AC4" w:rsidRPr="00C63AC4" w:rsidRDefault="00C63AC4" w:rsidP="00095989">
      <w:pPr>
        <w:pStyle w:val="ListParagraph"/>
        <w:numPr>
          <w:ilvl w:val="0"/>
          <w:numId w:val="9"/>
        </w:numPr>
      </w:pPr>
      <w:r w:rsidRPr="00C63AC4">
        <w:t>Strengthen community pharmacy's ability to influence future service development and commissioning opportunities</w:t>
      </w:r>
    </w:p>
    <w:p w14:paraId="4038C6E9" w14:textId="77777777" w:rsidR="00C63AC4" w:rsidRPr="006A7AB5" w:rsidRDefault="00C63AC4" w:rsidP="00C63AC4">
      <w:pPr>
        <w:rPr>
          <w:b/>
          <w:bCs/>
        </w:rPr>
      </w:pPr>
      <w:r w:rsidRPr="006A7AB5">
        <w:rPr>
          <w:b/>
          <w:bCs/>
        </w:rPr>
        <w:t>What This Means for Contractors</w:t>
      </w:r>
    </w:p>
    <w:p w14:paraId="5D339DBA" w14:textId="6419FFAF" w:rsidR="00C63AC4" w:rsidRPr="00C63AC4" w:rsidRDefault="00C63AC4" w:rsidP="00C63AC4">
      <w:r w:rsidRPr="00C63AC4">
        <w:t>The 124 contractors currently represented within the Northamptonshire area of the BLMK &amp; Northamptonshire LPC footprint would transfer into an expanded LLR boundary, subject to contractor approval through the formal voting process.</w:t>
      </w:r>
    </w:p>
    <w:p w14:paraId="2036D48B" w14:textId="51E939DE" w:rsidR="00C63AC4" w:rsidRPr="00C63AC4" w:rsidRDefault="00C63AC4" w:rsidP="00C63AC4">
      <w:r w:rsidRPr="00C63AC4">
        <w:t>This would create a single representative geography aligned with the ICS footprint.</w:t>
      </w:r>
    </w:p>
    <w:p w14:paraId="7284A884" w14:textId="585681CA" w:rsidR="00C63AC4" w:rsidRPr="00C63AC4" w:rsidRDefault="00C63AC4" w:rsidP="00C63AC4">
      <w:r w:rsidRPr="00C63AC4">
        <w:t>The proposed alignment would help enable:</w:t>
      </w:r>
    </w:p>
    <w:p w14:paraId="6CF48189" w14:textId="7B1A5562" w:rsidR="0012316E" w:rsidRDefault="00C63AC4" w:rsidP="0012316E">
      <w:pPr>
        <w:pStyle w:val="NoSpacing"/>
        <w:numPr>
          <w:ilvl w:val="0"/>
          <w:numId w:val="15"/>
        </w:numPr>
      </w:pPr>
      <w:r w:rsidRPr="00C63AC4">
        <w:t>Stronger and more coordinated engagement with the ICB, NHS England and wider system partners</w:t>
      </w:r>
    </w:p>
    <w:p w14:paraId="04C100A6" w14:textId="77777777" w:rsidR="00EA6EB1" w:rsidRDefault="00C63AC4" w:rsidP="0012316E">
      <w:pPr>
        <w:pStyle w:val="NoSpacing"/>
        <w:numPr>
          <w:ilvl w:val="0"/>
          <w:numId w:val="15"/>
        </w:numPr>
      </w:pPr>
      <w:r w:rsidRPr="00C63AC4">
        <w:t>Greater operational resilience and opportunities to share resources and expertise</w:t>
      </w:r>
    </w:p>
    <w:p w14:paraId="4A81391F" w14:textId="77777777" w:rsidR="00EA6EB1" w:rsidRDefault="00C63AC4" w:rsidP="0012316E">
      <w:pPr>
        <w:pStyle w:val="NoSpacing"/>
        <w:numPr>
          <w:ilvl w:val="0"/>
          <w:numId w:val="15"/>
        </w:numPr>
      </w:pPr>
      <w:r w:rsidRPr="00C63AC4">
        <w:t>Improved ability to influence local commissioning and future service opportunities</w:t>
      </w:r>
    </w:p>
    <w:p w14:paraId="249893E0" w14:textId="77777777" w:rsidR="00EA6EB1" w:rsidRDefault="00C63AC4" w:rsidP="0012316E">
      <w:pPr>
        <w:pStyle w:val="NoSpacing"/>
        <w:numPr>
          <w:ilvl w:val="0"/>
          <w:numId w:val="15"/>
        </w:numPr>
      </w:pPr>
      <w:r w:rsidRPr="00C63AC4">
        <w:t>Consistent representation for community pharmacy across the wider geography</w:t>
      </w:r>
    </w:p>
    <w:p w14:paraId="58984A14" w14:textId="4069596D" w:rsidR="00C63AC4" w:rsidRPr="00C63AC4" w:rsidRDefault="00C63AC4" w:rsidP="0012316E">
      <w:pPr>
        <w:pStyle w:val="NoSpacing"/>
        <w:numPr>
          <w:ilvl w:val="0"/>
          <w:numId w:val="15"/>
        </w:numPr>
      </w:pPr>
      <w:r w:rsidRPr="00C63AC4">
        <w:t>Enhanced support for contractors through increased capacity and scale</w:t>
      </w:r>
    </w:p>
    <w:p w14:paraId="67946E49" w14:textId="77777777" w:rsidR="00EA6EB1" w:rsidRDefault="00EA6EB1" w:rsidP="0012316E">
      <w:pPr>
        <w:pStyle w:val="NoSpacing"/>
      </w:pPr>
    </w:p>
    <w:p w14:paraId="708BA15A" w14:textId="77777777" w:rsidR="0001338F" w:rsidRPr="0001338F" w:rsidRDefault="0001338F" w:rsidP="0001338F">
      <w:pPr>
        <w:pStyle w:val="NoSpacing"/>
      </w:pPr>
      <w:r w:rsidRPr="0001338F">
        <w:t xml:space="preserve">Subject to contractor approval and completion of the necessary constitutional and governance processes, the proposed boundary realignment would take effect following the scheduled elections in 2027. Contractors across the expanded geography would therefore </w:t>
      </w:r>
      <w:proofErr w:type="gramStart"/>
      <w:r w:rsidRPr="0001338F">
        <w:t>have the opportunity to</w:t>
      </w:r>
      <w:proofErr w:type="gramEnd"/>
      <w:r w:rsidRPr="0001338F">
        <w:t xml:space="preserve"> elect representatives to the newly aligned committee.</w:t>
      </w:r>
    </w:p>
    <w:p w14:paraId="37B9FE8B" w14:textId="77777777" w:rsidR="0001338F" w:rsidRPr="0001338F" w:rsidRDefault="0001338F" w:rsidP="0001338F">
      <w:pPr>
        <w:pStyle w:val="NoSpacing"/>
      </w:pPr>
      <w:r w:rsidRPr="0001338F">
        <w:lastRenderedPageBreak/>
        <w:t>Maintaining local contractor engagement, visibility and continuity of support throughout the transition period will remain a key priority. Further details regarding locality engagement, representation and support arrangements will be discussed at the meeting.</w:t>
      </w:r>
    </w:p>
    <w:p w14:paraId="5E7BFB9D" w14:textId="77777777" w:rsidR="00F33D06" w:rsidRPr="00C63AC4" w:rsidRDefault="00F33D06" w:rsidP="0012316E">
      <w:pPr>
        <w:pStyle w:val="NoSpacing"/>
      </w:pPr>
    </w:p>
    <w:p w14:paraId="5768A526" w14:textId="77777777" w:rsidR="00C63AC4" w:rsidRPr="00095989" w:rsidRDefault="00C63AC4" w:rsidP="00C63AC4">
      <w:pPr>
        <w:rPr>
          <w:b/>
          <w:bCs/>
        </w:rPr>
      </w:pPr>
      <w:r w:rsidRPr="00095989">
        <w:rPr>
          <w:b/>
          <w:bCs/>
        </w:rPr>
        <w:t>Timelines &amp; Next Steps</w:t>
      </w:r>
    </w:p>
    <w:p w14:paraId="64948350" w14:textId="6082B595" w:rsidR="00C63AC4" w:rsidRPr="00C63AC4" w:rsidRDefault="00C63AC4" w:rsidP="00095989">
      <w:pPr>
        <w:pStyle w:val="ListParagraph"/>
        <w:numPr>
          <w:ilvl w:val="0"/>
          <w:numId w:val="11"/>
        </w:numPr>
      </w:pPr>
      <w:r w:rsidRPr="00C63AC4">
        <w:t>Monday 24th August 2026 – Special Meeting notification issued</w:t>
      </w:r>
    </w:p>
    <w:p w14:paraId="307E831C" w14:textId="07BE958D" w:rsidR="00C63AC4" w:rsidRPr="00C63AC4" w:rsidRDefault="00C63AC4" w:rsidP="00095989">
      <w:pPr>
        <w:pStyle w:val="ListParagraph"/>
        <w:numPr>
          <w:ilvl w:val="0"/>
          <w:numId w:val="11"/>
        </w:numPr>
      </w:pPr>
      <w:r w:rsidRPr="00C63AC4">
        <w:t>Friday 28th August 2026 – Voting opens</w:t>
      </w:r>
    </w:p>
    <w:p w14:paraId="007883FF" w14:textId="324CE3DF" w:rsidR="00C63AC4" w:rsidRPr="00C63AC4" w:rsidRDefault="00C63AC4" w:rsidP="00095989">
      <w:pPr>
        <w:pStyle w:val="ListParagraph"/>
        <w:numPr>
          <w:ilvl w:val="0"/>
          <w:numId w:val="11"/>
        </w:numPr>
      </w:pPr>
      <w:r w:rsidRPr="00C63AC4">
        <w:t>Saturday 26th September 2026 (10:00am postal vote deadline) – Voting closes</w:t>
      </w:r>
    </w:p>
    <w:p w14:paraId="2A6C714E" w14:textId="1BE09668" w:rsidR="00C63AC4" w:rsidRPr="00C63AC4" w:rsidRDefault="00C63AC4" w:rsidP="00095989">
      <w:pPr>
        <w:pStyle w:val="ListParagraph"/>
        <w:numPr>
          <w:ilvl w:val="0"/>
          <w:numId w:val="11"/>
        </w:numPr>
      </w:pPr>
      <w:r w:rsidRPr="00C63AC4">
        <w:t>Sunday 27th September 2026 – AGM &amp; Special General Meeting, Holiday Inn Wigston, LE18 1JW</w:t>
      </w:r>
    </w:p>
    <w:p w14:paraId="1D438280" w14:textId="77777777" w:rsidR="00C63AC4" w:rsidRPr="00C63AC4" w:rsidRDefault="00C63AC4" w:rsidP="00C63AC4">
      <w:r w:rsidRPr="00C63AC4">
        <w:t>The outcome of the contractor vote will determine the next steps.</w:t>
      </w:r>
    </w:p>
    <w:p w14:paraId="41F21A37" w14:textId="77777777" w:rsidR="00C63AC4" w:rsidRPr="00095989" w:rsidRDefault="00C63AC4" w:rsidP="00C63AC4">
      <w:pPr>
        <w:rPr>
          <w:b/>
          <w:bCs/>
        </w:rPr>
      </w:pPr>
      <w:r w:rsidRPr="00095989">
        <w:rPr>
          <w:b/>
          <w:bCs/>
        </w:rPr>
        <w:t>Why This Matters</w:t>
      </w:r>
    </w:p>
    <w:p w14:paraId="7FE48A87" w14:textId="77777777" w:rsidR="00C63AC4" w:rsidRPr="00C63AC4" w:rsidRDefault="00C63AC4" w:rsidP="00C63AC4">
      <w:r w:rsidRPr="00C63AC4">
        <w:t>Community Pharmacy Leicester, Leicestershire &amp; Rutland has consistently been at the forefront of sector development, embracing the recommendations of the Wright Review and building strong relationships across the local healthcare system.</w:t>
      </w:r>
    </w:p>
    <w:p w14:paraId="7DA35DC4" w14:textId="77777777" w:rsidR="00C63AC4" w:rsidRPr="00C63AC4" w:rsidRDefault="00C63AC4" w:rsidP="00C63AC4">
      <w:r w:rsidRPr="00C63AC4">
        <w:t>This proposal builds on those foundations by aligning community pharmacy representation with the wider ICS footprint and ensuring it has the capacity and resilience needed to support contractors and influence future NHS developments.</w:t>
      </w:r>
    </w:p>
    <w:p w14:paraId="7F512ACD" w14:textId="77777777" w:rsidR="00C63AC4" w:rsidRPr="00C63AC4" w:rsidRDefault="00C63AC4" w:rsidP="00C63AC4">
      <w:r w:rsidRPr="00C63AC4">
        <w:t>By strengthening our infrastructure and system alignment, community pharmacy will be better positioned to maximise opportunities for contractors and maintain a strong voice within the NHS.</w:t>
      </w:r>
    </w:p>
    <w:p w14:paraId="67E3EB63" w14:textId="77777777" w:rsidR="00C63AC4" w:rsidRPr="00C63AC4" w:rsidRDefault="00C63AC4" w:rsidP="00C63AC4">
      <w:r w:rsidRPr="00C63AC4">
        <w:t>We encourage all contractors to attend the meeting, engage in the discussion and participate in the vote.</w:t>
      </w:r>
    </w:p>
    <w:p w14:paraId="2DCA2AFA" w14:textId="77777777" w:rsidR="00C63AC4" w:rsidRPr="00C63AC4" w:rsidRDefault="00C63AC4" w:rsidP="00C63AC4">
      <w:r w:rsidRPr="00C63AC4">
        <w:t>If you have any questions ahead of the meeting, please do not hesitate to get in touch.</w:t>
      </w:r>
    </w:p>
    <w:p w14:paraId="3FDF95E2" w14:textId="77777777" w:rsidR="00C63AC4" w:rsidRPr="00C63AC4" w:rsidRDefault="00C63AC4" w:rsidP="00C63AC4">
      <w:r w:rsidRPr="00C63AC4">
        <w:t>Kind regards,</w:t>
      </w:r>
    </w:p>
    <w:p w14:paraId="7F85C980" w14:textId="77777777" w:rsidR="00C63AC4" w:rsidRPr="00C63AC4" w:rsidRDefault="00C63AC4" w:rsidP="00C63AC4">
      <w:r w:rsidRPr="00C63AC4">
        <w:t>Rajshri Owen</w:t>
      </w:r>
      <w:r w:rsidRPr="00C63AC4">
        <w:br/>
        <w:t>Chief Executive Officer</w:t>
      </w:r>
      <w:r w:rsidRPr="00C63AC4">
        <w:br/>
        <w:t>Community Pharmacy Leicester, Leicestershire &amp; Rutland</w:t>
      </w:r>
    </w:p>
    <w:p w14:paraId="07D859E1" w14:textId="7D69F270" w:rsidR="004623B0" w:rsidRPr="00C63AC4" w:rsidRDefault="00C63AC4" w:rsidP="00C63AC4">
      <w:r w:rsidRPr="00C63AC4">
        <w:t>Mobile: 07984 465387</w:t>
      </w:r>
      <w:r w:rsidRPr="00C63AC4">
        <w:br/>
        <w:t xml:space="preserve">Email: </w:t>
      </w:r>
      <w:hyperlink r:id="rId10" w:history="1">
        <w:r w:rsidRPr="00C63AC4">
          <w:rPr>
            <w:rStyle w:val="Hyperlink"/>
          </w:rPr>
          <w:t>chiefofficer@leics-lpc.co.uk</w:t>
        </w:r>
      </w:hyperlink>
    </w:p>
    <w:sectPr w:rsidR="004623B0" w:rsidRPr="00C63AC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49ECB" w14:textId="77777777" w:rsidR="0008719C" w:rsidRDefault="0008719C" w:rsidP="00554D57">
      <w:pPr>
        <w:spacing w:after="0" w:line="240" w:lineRule="auto"/>
      </w:pPr>
      <w:r>
        <w:separator/>
      </w:r>
    </w:p>
  </w:endnote>
  <w:endnote w:type="continuationSeparator" w:id="0">
    <w:p w14:paraId="2E1810EE" w14:textId="77777777" w:rsidR="0008719C" w:rsidRDefault="0008719C" w:rsidP="00554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BB20" w14:textId="77777777" w:rsidR="0008719C" w:rsidRDefault="0008719C" w:rsidP="00554D57">
      <w:pPr>
        <w:spacing w:after="0" w:line="240" w:lineRule="auto"/>
      </w:pPr>
      <w:r>
        <w:separator/>
      </w:r>
    </w:p>
  </w:footnote>
  <w:footnote w:type="continuationSeparator" w:id="0">
    <w:p w14:paraId="1FD467CD" w14:textId="77777777" w:rsidR="0008719C" w:rsidRDefault="0008719C" w:rsidP="00554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1E05" w14:textId="358ECB25" w:rsidR="00554D57" w:rsidRDefault="00554D57" w:rsidP="00554D57">
    <w:pPr>
      <w:pStyle w:val="Header"/>
      <w:jc w:val="center"/>
    </w:pPr>
    <w:r>
      <w:rPr>
        <w:noProof/>
      </w:rPr>
      <w:drawing>
        <wp:inline distT="0" distB="0" distL="0" distR="0" wp14:anchorId="6506EEF0" wp14:editId="76953447">
          <wp:extent cx="1917700" cy="718327"/>
          <wp:effectExtent l="0" t="0" r="6350" b="5715"/>
          <wp:docPr id="1767320027" name="Picture 1" descr="The image displays the logos for Community Pharmacy, Leicestershire &amp; Rut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20027" name="Picture 1" descr="The image displays the logos for Community Pharmacy, Leicestershire &amp; Rutla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33422" cy="724216"/>
                  </a:xfrm>
                  <a:prstGeom prst="rect">
                    <a:avLst/>
                  </a:prstGeom>
                </pic:spPr>
              </pic:pic>
            </a:graphicData>
          </a:graphic>
        </wp:inline>
      </w:drawing>
    </w:r>
  </w:p>
  <w:p w14:paraId="1E7EF21E" w14:textId="77777777" w:rsidR="00554D57" w:rsidRDefault="00554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F7C"/>
    <w:multiLevelType w:val="hybridMultilevel"/>
    <w:tmpl w:val="101C41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C0600"/>
    <w:multiLevelType w:val="hybridMultilevel"/>
    <w:tmpl w:val="D6D89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1177D"/>
    <w:multiLevelType w:val="multilevel"/>
    <w:tmpl w:val="85C8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05722"/>
    <w:multiLevelType w:val="multilevel"/>
    <w:tmpl w:val="13C4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00869"/>
    <w:multiLevelType w:val="hybridMultilevel"/>
    <w:tmpl w:val="8FA65F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F647E"/>
    <w:multiLevelType w:val="multilevel"/>
    <w:tmpl w:val="E33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FB4731"/>
    <w:multiLevelType w:val="multilevel"/>
    <w:tmpl w:val="CBEE0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5D7"/>
    <w:multiLevelType w:val="hybridMultilevel"/>
    <w:tmpl w:val="11EE2AEE"/>
    <w:lvl w:ilvl="0" w:tplc="5A7CCA5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70EBE"/>
    <w:multiLevelType w:val="hybridMultilevel"/>
    <w:tmpl w:val="A92A21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BA5CA3"/>
    <w:multiLevelType w:val="hybridMultilevel"/>
    <w:tmpl w:val="2DE86348"/>
    <w:lvl w:ilvl="0" w:tplc="CB9A7DA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183516"/>
    <w:multiLevelType w:val="hybridMultilevel"/>
    <w:tmpl w:val="D3945BE6"/>
    <w:lvl w:ilvl="0" w:tplc="7C7C3EE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F01BE2"/>
    <w:multiLevelType w:val="multilevel"/>
    <w:tmpl w:val="C7D6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B811B7"/>
    <w:multiLevelType w:val="hybridMultilevel"/>
    <w:tmpl w:val="E1D0A132"/>
    <w:lvl w:ilvl="0" w:tplc="FB30F99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4D01B7"/>
    <w:multiLevelType w:val="multilevel"/>
    <w:tmpl w:val="099A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943FA3"/>
    <w:multiLevelType w:val="hybridMultilevel"/>
    <w:tmpl w:val="46906E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479414">
    <w:abstractNumId w:val="2"/>
  </w:num>
  <w:num w:numId="2" w16cid:durableId="1139955329">
    <w:abstractNumId w:val="6"/>
  </w:num>
  <w:num w:numId="3" w16cid:durableId="1241058034">
    <w:abstractNumId w:val="13"/>
  </w:num>
  <w:num w:numId="4" w16cid:durableId="498497905">
    <w:abstractNumId w:val="5"/>
  </w:num>
  <w:num w:numId="5" w16cid:durableId="2007592882">
    <w:abstractNumId w:val="3"/>
  </w:num>
  <w:num w:numId="6" w16cid:durableId="1314217353">
    <w:abstractNumId w:val="4"/>
  </w:num>
  <w:num w:numId="7" w16cid:durableId="766535813">
    <w:abstractNumId w:val="12"/>
  </w:num>
  <w:num w:numId="8" w16cid:durableId="1355885072">
    <w:abstractNumId w:val="11"/>
  </w:num>
  <w:num w:numId="9" w16cid:durableId="265239448">
    <w:abstractNumId w:val="14"/>
  </w:num>
  <w:num w:numId="10" w16cid:durableId="1748652926">
    <w:abstractNumId w:val="10"/>
  </w:num>
  <w:num w:numId="11" w16cid:durableId="368646562">
    <w:abstractNumId w:val="1"/>
  </w:num>
  <w:num w:numId="12" w16cid:durableId="1560703134">
    <w:abstractNumId w:val="7"/>
  </w:num>
  <w:num w:numId="13" w16cid:durableId="1516381966">
    <w:abstractNumId w:val="0"/>
  </w:num>
  <w:num w:numId="14" w16cid:durableId="639916517">
    <w:abstractNumId w:val="9"/>
  </w:num>
  <w:num w:numId="15" w16cid:durableId="681903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7F"/>
    <w:rsid w:val="0001338F"/>
    <w:rsid w:val="000202CF"/>
    <w:rsid w:val="0008719C"/>
    <w:rsid w:val="00095989"/>
    <w:rsid w:val="000B7EBC"/>
    <w:rsid w:val="000E3189"/>
    <w:rsid w:val="00115875"/>
    <w:rsid w:val="00121740"/>
    <w:rsid w:val="0012316E"/>
    <w:rsid w:val="0012688A"/>
    <w:rsid w:val="00141924"/>
    <w:rsid w:val="001A67F0"/>
    <w:rsid w:val="00235C35"/>
    <w:rsid w:val="00334D79"/>
    <w:rsid w:val="0039697F"/>
    <w:rsid w:val="003B51A5"/>
    <w:rsid w:val="00416BD6"/>
    <w:rsid w:val="0044743C"/>
    <w:rsid w:val="004623B0"/>
    <w:rsid w:val="004A281A"/>
    <w:rsid w:val="004A2CDE"/>
    <w:rsid w:val="004E300B"/>
    <w:rsid w:val="00554D57"/>
    <w:rsid w:val="00565A41"/>
    <w:rsid w:val="005934E2"/>
    <w:rsid w:val="005E4628"/>
    <w:rsid w:val="006A7AB5"/>
    <w:rsid w:val="006C5155"/>
    <w:rsid w:val="007474CD"/>
    <w:rsid w:val="008C19DC"/>
    <w:rsid w:val="008D53B5"/>
    <w:rsid w:val="009002E3"/>
    <w:rsid w:val="00980C93"/>
    <w:rsid w:val="00996C6E"/>
    <w:rsid w:val="009C07CD"/>
    <w:rsid w:val="009C11B0"/>
    <w:rsid w:val="00A47140"/>
    <w:rsid w:val="00A65274"/>
    <w:rsid w:val="00A97D88"/>
    <w:rsid w:val="00AC1386"/>
    <w:rsid w:val="00B77C8C"/>
    <w:rsid w:val="00B93859"/>
    <w:rsid w:val="00BC5A5B"/>
    <w:rsid w:val="00C62AF0"/>
    <w:rsid w:val="00C63AC4"/>
    <w:rsid w:val="00D90211"/>
    <w:rsid w:val="00E3444F"/>
    <w:rsid w:val="00E512B6"/>
    <w:rsid w:val="00EA6EB1"/>
    <w:rsid w:val="00F33D06"/>
    <w:rsid w:val="00FA0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EDD36"/>
  <w15:chartTrackingRefBased/>
  <w15:docId w15:val="{68AAD3C9-BDA6-45D3-AE53-8A0A9FC5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97F"/>
    <w:rPr>
      <w:rFonts w:eastAsiaTheme="majorEastAsia" w:cstheme="majorBidi"/>
      <w:color w:val="272727" w:themeColor="text1" w:themeTint="D8"/>
    </w:rPr>
  </w:style>
  <w:style w:type="paragraph" w:styleId="Title">
    <w:name w:val="Title"/>
    <w:basedOn w:val="Normal"/>
    <w:next w:val="Normal"/>
    <w:link w:val="TitleChar"/>
    <w:uiPriority w:val="10"/>
    <w:qFormat/>
    <w:rsid w:val="00396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97F"/>
    <w:pPr>
      <w:spacing w:before="160"/>
      <w:jc w:val="center"/>
    </w:pPr>
    <w:rPr>
      <w:i/>
      <w:iCs/>
      <w:color w:val="404040" w:themeColor="text1" w:themeTint="BF"/>
    </w:rPr>
  </w:style>
  <w:style w:type="character" w:customStyle="1" w:styleId="QuoteChar">
    <w:name w:val="Quote Char"/>
    <w:basedOn w:val="DefaultParagraphFont"/>
    <w:link w:val="Quote"/>
    <w:uiPriority w:val="29"/>
    <w:rsid w:val="0039697F"/>
    <w:rPr>
      <w:i/>
      <w:iCs/>
      <w:color w:val="404040" w:themeColor="text1" w:themeTint="BF"/>
    </w:rPr>
  </w:style>
  <w:style w:type="paragraph" w:styleId="ListParagraph">
    <w:name w:val="List Paragraph"/>
    <w:basedOn w:val="Normal"/>
    <w:uiPriority w:val="34"/>
    <w:qFormat/>
    <w:rsid w:val="0039697F"/>
    <w:pPr>
      <w:ind w:left="720"/>
      <w:contextualSpacing/>
    </w:pPr>
  </w:style>
  <w:style w:type="character" w:styleId="IntenseEmphasis">
    <w:name w:val="Intense Emphasis"/>
    <w:basedOn w:val="DefaultParagraphFont"/>
    <w:uiPriority w:val="21"/>
    <w:qFormat/>
    <w:rsid w:val="0039697F"/>
    <w:rPr>
      <w:i/>
      <w:iCs/>
      <w:color w:val="0F4761" w:themeColor="accent1" w:themeShade="BF"/>
    </w:rPr>
  </w:style>
  <w:style w:type="paragraph" w:styleId="IntenseQuote">
    <w:name w:val="Intense Quote"/>
    <w:basedOn w:val="Normal"/>
    <w:next w:val="Normal"/>
    <w:link w:val="IntenseQuoteChar"/>
    <w:uiPriority w:val="30"/>
    <w:qFormat/>
    <w:rsid w:val="00396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97F"/>
    <w:rPr>
      <w:i/>
      <w:iCs/>
      <w:color w:val="0F4761" w:themeColor="accent1" w:themeShade="BF"/>
    </w:rPr>
  </w:style>
  <w:style w:type="character" w:styleId="IntenseReference">
    <w:name w:val="Intense Reference"/>
    <w:basedOn w:val="DefaultParagraphFont"/>
    <w:uiPriority w:val="32"/>
    <w:qFormat/>
    <w:rsid w:val="0039697F"/>
    <w:rPr>
      <w:b/>
      <w:bCs/>
      <w:smallCaps/>
      <w:color w:val="0F4761" w:themeColor="accent1" w:themeShade="BF"/>
      <w:spacing w:val="5"/>
    </w:rPr>
  </w:style>
  <w:style w:type="paragraph" w:styleId="Header">
    <w:name w:val="header"/>
    <w:basedOn w:val="Normal"/>
    <w:link w:val="HeaderChar"/>
    <w:uiPriority w:val="99"/>
    <w:unhideWhenUsed/>
    <w:rsid w:val="00554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D57"/>
  </w:style>
  <w:style w:type="paragraph" w:styleId="Footer">
    <w:name w:val="footer"/>
    <w:basedOn w:val="Normal"/>
    <w:link w:val="FooterChar"/>
    <w:uiPriority w:val="99"/>
    <w:unhideWhenUsed/>
    <w:rsid w:val="00554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D57"/>
  </w:style>
  <w:style w:type="character" w:styleId="Hyperlink">
    <w:name w:val="Hyperlink"/>
    <w:basedOn w:val="DefaultParagraphFont"/>
    <w:uiPriority w:val="99"/>
    <w:unhideWhenUsed/>
    <w:rsid w:val="00C63AC4"/>
    <w:rPr>
      <w:color w:val="467886" w:themeColor="hyperlink"/>
      <w:u w:val="single"/>
    </w:rPr>
  </w:style>
  <w:style w:type="character" w:styleId="UnresolvedMention">
    <w:name w:val="Unresolved Mention"/>
    <w:basedOn w:val="DefaultParagraphFont"/>
    <w:uiPriority w:val="99"/>
    <w:semiHidden/>
    <w:unhideWhenUsed/>
    <w:rsid w:val="00C63AC4"/>
    <w:rPr>
      <w:color w:val="605E5C"/>
      <w:shd w:val="clear" w:color="auto" w:fill="E1DFDD"/>
    </w:rPr>
  </w:style>
  <w:style w:type="paragraph" w:styleId="NoSpacing">
    <w:name w:val="No Spacing"/>
    <w:uiPriority w:val="1"/>
    <w:qFormat/>
    <w:rsid w:val="001231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hiefofficer@leics-lpc.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328CCCE7BEA4585B029F41A0E1AC9" ma:contentTypeVersion="15" ma:contentTypeDescription="Create a new document." ma:contentTypeScope="" ma:versionID="d6d5fc123d2f8eb067eaac682bd80610">
  <xsd:schema xmlns:xsd="http://www.w3.org/2001/XMLSchema" xmlns:xs="http://www.w3.org/2001/XMLSchema" xmlns:p="http://schemas.microsoft.com/office/2006/metadata/properties" xmlns:ns2="f17fc8a1-5490-45e7-81e7-6700eb699e55" xmlns:ns3="dbade1a9-730d-4822-837f-bf8eae94ace9" targetNamespace="http://schemas.microsoft.com/office/2006/metadata/properties" ma:root="true" ma:fieldsID="6b042972d14571655c572f05339162d5" ns2:_="" ns3:_="">
    <xsd:import namespace="f17fc8a1-5490-45e7-81e7-6700eb699e55"/>
    <xsd:import namespace="dbade1a9-730d-4822-837f-bf8eae94ac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fc8a1-5490-45e7-81e7-6700eb699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1eefcb-1ca8-4dab-9857-826876a6e6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de1a9-730d-4822-837f-bf8eae94ac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a928e8-cd46-4692-860c-df6c89c65594}" ma:internalName="TaxCatchAll" ma:showField="CatchAllData" ma:web="dbade1a9-730d-4822-837f-bf8eae94ac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7fc8a1-5490-45e7-81e7-6700eb699e55">
      <Terms xmlns="http://schemas.microsoft.com/office/infopath/2007/PartnerControls"/>
    </lcf76f155ced4ddcb4097134ff3c332f>
    <TaxCatchAll xmlns="dbade1a9-730d-4822-837f-bf8eae94ac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BADC3-BCA5-49DE-91A4-25CD132F5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fc8a1-5490-45e7-81e7-6700eb699e55"/>
    <ds:schemaRef ds:uri="dbade1a9-730d-4822-837f-bf8eae94a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209B6-0C4F-4282-88DA-CCFE9DD825D6}">
  <ds:schemaRefs>
    <ds:schemaRef ds:uri="http://schemas.microsoft.com/office/2006/metadata/properties"/>
    <ds:schemaRef ds:uri="http://schemas.microsoft.com/office/infopath/2007/PartnerControls"/>
    <ds:schemaRef ds:uri="f17fc8a1-5490-45e7-81e7-6700eb699e55"/>
    <ds:schemaRef ds:uri="dbade1a9-730d-4822-837f-bf8eae94ace9"/>
  </ds:schemaRefs>
</ds:datastoreItem>
</file>

<file path=customXml/itemProps3.xml><?xml version="1.0" encoding="utf-8"?>
<ds:datastoreItem xmlns:ds="http://schemas.openxmlformats.org/officeDocument/2006/customXml" ds:itemID="{F90723CC-4DBB-4D7E-9FB6-3E154381B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Chief Officer</dc:creator>
  <cp:keywords/>
  <dc:description/>
  <cp:lastModifiedBy>Chief Officer</cp:lastModifiedBy>
  <cp:revision>2</cp:revision>
  <dcterms:created xsi:type="dcterms:W3CDTF">2026-06-15T11:19:00Z</dcterms:created>
  <dcterms:modified xsi:type="dcterms:W3CDTF">2026-06-15T11:19:00Z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0x010100C56328CCCE7BEA4585B029F41A0E1AC9</vt:lpwstr>
  </property>
  <property fmtid="{D5CDD505-2E9C-101B-9397-08002B2CF9AE}" pid="3" name="MediaServiceImageTags">
    <vt:lpwstr/>
  </property>
</Properties>
</file>